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7CD5" w:rsidR="0061148E" w:rsidRPr="00944D28" w:rsidRDefault="00741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B8A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9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1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5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9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A4CF4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27510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C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5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C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D3B8F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1B93F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0BF93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116F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54D29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C4418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F3415" w:rsidR="00B87ED3" w:rsidRPr="00944D28" w:rsidRDefault="0074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16CA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0410B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04F7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6ABC6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8DCD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BFE2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D9A13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65BD6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13EF6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9B08A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3A4D2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4717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D6295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BCBB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732FB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38DB9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AE2E2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DF9F2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EAF95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90761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0606C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4400B" w:rsidR="00B87ED3" w:rsidRPr="00944D28" w:rsidRDefault="0074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A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5D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F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3A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8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1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A8B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1836</dc:title>
  <dc:subject/>
  <dc:creator>General Blue Corporation</dc:creator>
  <cp:keywords>July 1836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