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CFAC" w:rsidR="0061148E" w:rsidRPr="00944D28" w:rsidRDefault="003D4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2FDD" w:rsidR="0061148E" w:rsidRPr="004A7085" w:rsidRDefault="003D4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8BEF17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5D8C92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509AB0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D4D542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ADC007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B14CB1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454F93" w:rsidR="00E22E60" w:rsidRPr="007D5604" w:rsidRDefault="003D46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7EA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60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58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82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47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C1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F9757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B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6E71E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073E3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BF493F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58ED7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A52BA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75C7B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03CE1" w:rsidR="00B87ED3" w:rsidRPr="007D5604" w:rsidRDefault="003D4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D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D96F9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98802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2C644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B697E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1BF6A7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0486A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EF221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6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B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3B72B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8B769B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2D322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33E49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9912A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56AC4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A7E4C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BE226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BAD8E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80277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E7A0D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8345F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9F4B0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3C5BE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E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22D078" w:rsidR="00B87ED3" w:rsidRPr="007D5604" w:rsidRDefault="003D4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959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708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7E96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146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16D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B9A1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4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3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C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0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68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