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EDAC" w:rsidR="0061148E" w:rsidRPr="00C834E2" w:rsidRDefault="005E6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9A15" w:rsidR="0061148E" w:rsidRPr="00C834E2" w:rsidRDefault="005E6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5FC84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CA90B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19B5D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CCB6A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D4F22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C3457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1500" w:rsidR="00B87ED3" w:rsidRPr="00944D28" w:rsidRDefault="005E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2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A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A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11AE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C6921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C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0F56B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7866A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7FB9E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29195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044F9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E0E85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38177" w:rsidR="00B87ED3" w:rsidRPr="00944D28" w:rsidRDefault="005E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8B23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D1EF6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1934F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8F26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F1A43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1DFE9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A1410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6BF00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B1F41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65B5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23FE2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E3CFA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9F132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6573E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0FA9B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D593F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79A4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1CD26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276A1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28DCA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0086B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EA69" w:rsidR="00B87ED3" w:rsidRPr="00944D28" w:rsidRDefault="005E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62FB6" w:rsidR="00B87ED3" w:rsidRPr="00944D28" w:rsidRDefault="005E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9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4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8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F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C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8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1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A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5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6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62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2022-10-12T04:47:00.0000000Z</dcterms:modified>
</coreProperties>
</file>