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ACCA" w:rsidR="0061148E" w:rsidRPr="00944D28" w:rsidRDefault="00B93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5626" w:rsidR="0061148E" w:rsidRPr="004A7085" w:rsidRDefault="00B93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0FF59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EEEB8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0A6DB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D00AA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29FFA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53DC8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DBA20" w:rsidR="00A67F55" w:rsidRPr="00944D28" w:rsidRDefault="00B9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6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42A17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B0404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FEC32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FC6FF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8282F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AD749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1AB7" w:rsidR="00B87ED3" w:rsidRPr="00944D28" w:rsidRDefault="00B93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D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45091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CE33F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63686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3445E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B008B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898C0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D966F" w:rsidR="00B87ED3" w:rsidRPr="00944D28" w:rsidRDefault="00B9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A95C3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5BCF7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FF5E0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6C4BB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F28C0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D4DA1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3351C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61293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ABE52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BF2FA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5DC06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07D3F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6502E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E9B3B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4035E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18D17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FEF4D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86618" w:rsidR="00B87ED3" w:rsidRPr="00944D28" w:rsidRDefault="00B9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E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3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0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DB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