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FECB" w:rsidR="0061148E" w:rsidRPr="00C61931" w:rsidRDefault="00AE7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88FB7" w:rsidR="0061148E" w:rsidRPr="00C61931" w:rsidRDefault="00AE7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10C75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A0381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AB9CE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8297B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5902A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C14DD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6883A" w:rsidR="00B87ED3" w:rsidRPr="00944D28" w:rsidRDefault="00AE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E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7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DA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3CAA3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C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2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B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A8B05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186C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23EE0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ACE78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6A114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2F556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34EA6" w:rsidR="00B87ED3" w:rsidRPr="00944D28" w:rsidRDefault="00AE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2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A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81B2E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AB5C9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6694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A5562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4058B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915A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EE380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8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E8575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8733F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0C44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B6DEB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BCB65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19B0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A4C13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7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845D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4A711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31B0D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6C67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7BDE0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8A8ED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8629A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4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093A5" w:rsidR="00B87ED3" w:rsidRPr="00944D28" w:rsidRDefault="00AE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A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7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2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F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0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AE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4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E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6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58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