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ADC3" w:rsidR="0061148E" w:rsidRPr="00177744" w:rsidRDefault="00EB0E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1C90" w:rsidR="0061148E" w:rsidRPr="00177744" w:rsidRDefault="00EB0E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703B7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0554A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43E2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9D7EC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F6141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07A2D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45AA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6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BC9AC" w:rsidR="00B87ED3" w:rsidRPr="00177744" w:rsidRDefault="00EB0E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1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D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2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C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6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3586E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B9DB3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3DA78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BCF08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814C7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68C4C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87B3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4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D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1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2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1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0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7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9C628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BC48C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54052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DE5BE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9C5A9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A95B8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CB87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3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F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1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3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0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E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D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669F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4A378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36F31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FF572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5A841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8AE9F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6181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B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0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D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7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4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F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7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4B7A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C4676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16595" w:rsidR="00B87ED3" w:rsidRPr="00177744" w:rsidRDefault="00EB0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8B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EE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F5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6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6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7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2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B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0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A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5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E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