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1A186" w:rsidR="0061148E" w:rsidRPr="008F69F5" w:rsidRDefault="00375C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05BAE" w:rsidR="0061148E" w:rsidRPr="008F69F5" w:rsidRDefault="00375C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A15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24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18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EBDA68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3E6BA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3875A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30BF97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5C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8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4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7C410" w:rsidR="00B87ED3" w:rsidRPr="00944D28" w:rsidRDefault="00375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75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C6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2F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A3742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3A71C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02BD1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9E112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806FE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A3134C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D054A" w:rsidR="00B87ED3" w:rsidRPr="008F69F5" w:rsidRDefault="00375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E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8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186A0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C81241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3852E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77FA2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96B13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753C8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0E2550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6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84A63" w:rsidR="00B87ED3" w:rsidRPr="00944D28" w:rsidRDefault="00375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6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60E81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DAA4D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C106E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7F783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BD5B7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F3A16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F268A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7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B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F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6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CA97F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E4FD2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E8EEC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F1DE5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9FDEC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9F317" w:rsidR="00B87ED3" w:rsidRPr="008F69F5" w:rsidRDefault="00375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D3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F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A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F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C9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