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CEC2" w:rsidR="0061148E" w:rsidRPr="00944D28" w:rsidRDefault="003C7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F77A" w:rsidR="0061148E" w:rsidRPr="004A7085" w:rsidRDefault="003C7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10D91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9FD3E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1A2F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5DB32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849B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AFD1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C0B5D" w:rsidR="00B87ED3" w:rsidRPr="00944D28" w:rsidRDefault="003C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4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2B2D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EA0A2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BE31C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78362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380DD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80B8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D7E6E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E0FF0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2CF21" w:rsidR="00B87ED3" w:rsidRPr="00944D28" w:rsidRDefault="003C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E0BD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4196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D108C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FD6B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F9940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06837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176D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97147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2963C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E82A9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542FD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4FA6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48FED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9626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A358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7104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5CAD6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ED737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1752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AB911" w:rsidR="00B87ED3" w:rsidRPr="00944D28" w:rsidRDefault="003C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7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DE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