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AAFA" w:rsidR="0061148E" w:rsidRPr="00944D28" w:rsidRDefault="004E7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D03B" w:rsidR="0061148E" w:rsidRPr="004A7085" w:rsidRDefault="004E7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7CF13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8D340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4DBD2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74912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9EFEE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07D37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691E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0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8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8152D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89361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3B539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2EC05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DBA0D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950D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46563" w:rsidR="00B87ED3" w:rsidRPr="00944D28" w:rsidRDefault="004E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BD56" w:rsidR="00B87ED3" w:rsidRPr="00944D28" w:rsidRDefault="004E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7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7BFD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0BE1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61791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B0AD6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D5D3E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29E4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0BC07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2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79529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63EDA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E37C8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DE8F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6BE6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C4F4D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503D8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BFC25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FAD82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C7BD1" w:rsidR="00B87ED3" w:rsidRPr="00944D28" w:rsidRDefault="004E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0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8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72A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