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AB3982" w:rsidR="00A37DAC" w:rsidRPr="00A37DAC" w:rsidRDefault="00CC46C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0A5C27" w:rsidR="00A37DAC" w:rsidRPr="00A37DAC" w:rsidRDefault="00CC46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E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8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1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2409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B0BD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D2096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7D76B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B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2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1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D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7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8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0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E2101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754C1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FCAA8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77DB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E5858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71325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8455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5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B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E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8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0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6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8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9E0D4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102D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30173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981B3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1976B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773E0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47B84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2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3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7C08D" w:rsidR="00DE76F3" w:rsidRPr="0026478E" w:rsidRDefault="00CC46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Nationale de la France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1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A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5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3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96A4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7D624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11BAC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BF6B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FA87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C6C05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3B53D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9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F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F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1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E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8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C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E5F4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8ADB8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ECB5E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2F00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4E22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06A94" w:rsidR="009A6C64" w:rsidRPr="00C2583D" w:rsidRDefault="00CC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2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5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D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C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2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6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5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C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6C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46C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