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BCCC" w:rsidR="0061148E" w:rsidRPr="00177744" w:rsidRDefault="005D3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A4B31" w:rsidR="0061148E" w:rsidRPr="00177744" w:rsidRDefault="005D3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80CEE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D68F4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7B0C3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923A6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FB5DE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4AAFC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116DE" w:rsidR="00983D57" w:rsidRPr="00177744" w:rsidRDefault="005D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34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FF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4F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A897A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80B26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FD6AA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59414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3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1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1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9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0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B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E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AA658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A7DAC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BB6B6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50EA9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78F23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C70CA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BBA14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C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4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D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0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A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F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E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A4884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29D79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F2617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5D050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F3F25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793CB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899AA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C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F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5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5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6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D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B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0EEDE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BA759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D2A05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160B5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B60C6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22A60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4F82B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8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F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1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7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C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0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1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3C285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9096A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EFF49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0A1B9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F974A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E7213" w:rsidR="00B87ED3" w:rsidRPr="00177744" w:rsidRDefault="005D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0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A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B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4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9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B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B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7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7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