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EDAC" w:rsidR="0061148E" w:rsidRPr="00177744" w:rsidRDefault="005E3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58F0" w:rsidR="0061148E" w:rsidRPr="00177744" w:rsidRDefault="005E3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2FE79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E21E4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6B0AD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4C6D2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39AD4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C1B95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D689D" w:rsidR="004A6494" w:rsidRPr="00177744" w:rsidRDefault="005E3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EE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3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D6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86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0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42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7110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7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0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3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6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2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F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5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91787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FD58A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83F7D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9F4CA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3A04E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00F82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EC7BA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8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F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8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0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9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F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1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FBDD8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63D56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74FF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787D3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F132A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0C73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EFB8B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2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B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3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2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E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7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4E3FE" w:rsidR="00B87ED3" w:rsidRPr="00177744" w:rsidRDefault="005E3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01BC2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56CC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2670A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A3B03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CB26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CC8F6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7A1A0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5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B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7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6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5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6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0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80460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B5762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C10C5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DD358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1726B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E48C9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B3FCE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C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4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C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1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F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B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B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BE606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DB563" w:rsidR="00B87ED3" w:rsidRPr="00177744" w:rsidRDefault="005E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87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41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7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2E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AE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34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4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00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7A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09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E7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FF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33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