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CD1C" w:rsidR="0061148E" w:rsidRPr="00F46099" w:rsidRDefault="007772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ECBA" w:rsidR="0061148E" w:rsidRPr="00F46099" w:rsidRDefault="007772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2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2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2B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A9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C933A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E840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4EFF5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4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8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9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64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941FC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DB939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1FECA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F319B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3FED8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6908F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20D08" w:rsidR="00B87ED3" w:rsidRPr="00944D28" w:rsidRDefault="0077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5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8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29FB" w:rsidR="00B87ED3" w:rsidRPr="00944D28" w:rsidRDefault="0077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66829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AB8A2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3087A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1A120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54B87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763FF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A5878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3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1EEEF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845D4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C7915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755F0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31D6C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9DE74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3C425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B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F73B9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C51E1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063E6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CBC2F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70CA4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0B201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2EC32" w:rsidR="00B87ED3" w:rsidRPr="00944D28" w:rsidRDefault="0077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5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C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9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22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