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BAFC" w:rsidR="0061148E" w:rsidRPr="00E67A6D" w:rsidRDefault="00742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6ED55" w:rsidR="0061148E" w:rsidRPr="00E67A6D" w:rsidRDefault="00742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BB37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50AE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BDC5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238E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4693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96337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B6EC6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0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1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F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1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D78CB" w:rsidR="00B87ED3" w:rsidRPr="00944D28" w:rsidRDefault="00742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5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8FD40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DF03C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E541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A12EB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808E24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B08B6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1A602" w:rsidR="00B87ED3" w:rsidRPr="00E67A6D" w:rsidRDefault="00742E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C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A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711D5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0D070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BD2FE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35E63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26961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B29DC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50C66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9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1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E8394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F9AB9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2EFBE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C755AF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1A3AF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B79E1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F7B06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A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E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1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F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F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9BB70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4C306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3A449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EC4BF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4638BB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4EE29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69768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6A6D72" w:rsidR="00B87ED3" w:rsidRPr="00E67A6D" w:rsidRDefault="00742E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67610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448FD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E432F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C96FE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35965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CD01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5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2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E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5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E4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