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EFFC" w:rsidR="0061148E" w:rsidRPr="002E6F3C" w:rsidRDefault="00CC2F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46EA" w:rsidR="0061148E" w:rsidRPr="002E6F3C" w:rsidRDefault="00CC2F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252A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25EE0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46FDA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7A757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009D5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91F25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3F603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E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A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5D0C1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792C4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A4D1E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AC242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D1257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1E6F3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C27D4" w:rsidR="00B87ED3" w:rsidRPr="002E6F3C" w:rsidRDefault="00CC2F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80D18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B2695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B1FEC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A0742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47219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5F3A9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2B46F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73513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A8817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4D674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7F363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6CEA6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BA1CC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B5CFB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7A91A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DAE63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11906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D9F6B" w:rsidR="00B87ED3" w:rsidRPr="002E6F3C" w:rsidRDefault="00CC2F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05AB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3CE4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A834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2F0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