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C264C" w:rsidR="0061148E" w:rsidRPr="000C582F" w:rsidRDefault="00CF14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8076E" w:rsidR="0061148E" w:rsidRPr="000C582F" w:rsidRDefault="00CF14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86062F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3F4A6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68B3BE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2BEDD4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BA4D8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1CDC2A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D4BD5" w:rsidR="00B87ED3" w:rsidRPr="000C582F" w:rsidRDefault="00CF14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5A70ED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435E05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779939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B92BF4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046711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6101C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49585B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B0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A9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E2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80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2F1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4D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F54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F93518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267593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74DE9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EA3E7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07F82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6DC06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FBC61" w:rsidR="00B87ED3" w:rsidRPr="000C582F" w:rsidRDefault="00CF14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CB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97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4B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2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88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A7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9BDEE4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1377E1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56EEC3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0DCC7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4DE2EC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13820B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903FAA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2C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EAC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29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28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75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70A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74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587735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5652F8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CFA4ED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85530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B58CF8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03F7E2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D0A8D1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1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9C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F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90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D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7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91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FD774C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09D0A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79E16A" w:rsidR="00B87ED3" w:rsidRPr="000C582F" w:rsidRDefault="00CF14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55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2C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FEF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F098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A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56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95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6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53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9CF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EC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14DB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