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FDA32" w:rsidR="00061896" w:rsidRPr="005F4693" w:rsidRDefault="00C47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B53A2" w:rsidR="00061896" w:rsidRPr="00E407AC" w:rsidRDefault="00C47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297F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BB35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943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7DB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009F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793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879" w:rsidR="00FC15B4" w:rsidRPr="00D11D17" w:rsidRDefault="00C4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A60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C99B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948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9F17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AC31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D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D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A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6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41B8F" w:rsidR="00DE76F3" w:rsidRPr="0026478E" w:rsidRDefault="00C47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0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6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B456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2ED7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BF1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9D8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CC34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F81F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469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D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6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4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4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6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4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7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E55C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738B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19E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46A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FF9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58D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74EA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6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E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F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C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E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B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0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312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47B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437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DE6B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0B04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A0B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41F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1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5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6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2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0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B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9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8267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F0D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8766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4EE" w:rsidR="009A6C64" w:rsidRPr="00C2583D" w:rsidRDefault="00C4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F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B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5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3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B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E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C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