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AFCC" w:rsidR="0061148E" w:rsidRPr="00C834E2" w:rsidRDefault="00EE3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7F9E" w:rsidR="0061148E" w:rsidRPr="00C834E2" w:rsidRDefault="00EE3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BF90A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697F8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419D4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5319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CD6CD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9B464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7798F" w:rsidR="00B87ED3" w:rsidRPr="00944D28" w:rsidRDefault="00EE3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F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C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2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C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9B370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E1650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3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9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5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AE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42D65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0C51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36040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F418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8B6DD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6280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EA269" w:rsidR="00B87ED3" w:rsidRPr="00944D28" w:rsidRDefault="00EE3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D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7C72" w:rsidR="00B87ED3" w:rsidRPr="00944D28" w:rsidRDefault="00EE3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19B0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E857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BC57F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5C4A0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B791A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C3BA3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D5504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D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E0A65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7F71B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B77F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9BD94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950B3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417D9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B60E7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F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0DA5B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A536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C555C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5878E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DBD94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8E90C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AB34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7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BA224" w:rsidR="00B87ED3" w:rsidRPr="00944D28" w:rsidRDefault="00EE3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9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3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40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9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A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9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4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4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1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2022-10-28T15:36:00.0000000Z</dcterms:modified>
</coreProperties>
</file>