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ACAD" w:rsidR="0061148E" w:rsidRPr="008F69F5" w:rsidRDefault="00BA06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A8F66" w:rsidR="0061148E" w:rsidRPr="008F69F5" w:rsidRDefault="00BA06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B0B6C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DF729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1A6F5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74335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4E9B1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1CDC2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66E0F" w:rsidR="00B87ED3" w:rsidRPr="008F69F5" w:rsidRDefault="00BA0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C1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FA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7C340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87CC3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DE2AF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F5FE8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B7035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6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378BD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D5692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05706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8D7B4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D4170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6E34A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D1117" w:rsidR="00B87ED3" w:rsidRPr="008F69F5" w:rsidRDefault="00BA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9AD05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B6B1A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83DCB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47275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343FB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B0599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D44CC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3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2E223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22E11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11556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F164A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99DCA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D70C9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7935A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C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7D1F3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43C84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3F0AA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03212" w:rsidR="00B87ED3" w:rsidRPr="008F69F5" w:rsidRDefault="00BA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A6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84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56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6E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2022-10-30T03:04:00.0000000Z</dcterms:modified>
</coreProperties>
</file>