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946AF" w:rsidR="0061148E" w:rsidRPr="00944D28" w:rsidRDefault="005D768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0487E" w:rsidR="0061148E" w:rsidRPr="004A7085" w:rsidRDefault="005D768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39C7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6AB6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7999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604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389923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9FBBED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8AC4846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B35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F2F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F01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BA54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57D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F93D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D71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E58CD7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FA25D2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888D6A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5B1CAF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C6CFD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8BC8DC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D36D29" w:rsidR="00B87ED3" w:rsidRPr="00944D28" w:rsidRDefault="005D768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58E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89A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A5D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681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E0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A56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0F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D37A72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1FA21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CBB692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1008B9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3A7746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33E2D9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EEADA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D1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E58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27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2B8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F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27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44A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CD3236F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CF6F4B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CD75C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849F98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6937B0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820B22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D4FD5C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3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D5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EB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EB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8A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2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8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509236A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06C44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C835C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9A324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EC3FB0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2BAC68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DD10AE" w:rsidR="00B87ED3" w:rsidRPr="00944D28" w:rsidRDefault="005D768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A0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B64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D46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543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821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D5C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7681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December 2022 Calendar</dc:title>
  <dc:subject/>
  <dc:creator>General Blue Corporation</dc:creator>
  <cp:keywords>Somalia December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