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A0D8F" w:rsidR="00FD3806" w:rsidRPr="00A72646" w:rsidRDefault="007525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DAE98" w:rsidR="00FD3806" w:rsidRPr="002A5E6C" w:rsidRDefault="007525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9AFBD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4614A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E2A66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4604F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7759F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DA51D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1F403" w:rsidR="00B87ED3" w:rsidRPr="00AF0D95" w:rsidRDefault="007525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E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98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A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AF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5D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78F04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5A57B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6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E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F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5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D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6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39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D93A2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64F88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84C8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BEF14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CC4B7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2EA80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3274F" w:rsidR="00B87ED3" w:rsidRPr="00AF0D95" w:rsidRDefault="007525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8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0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F6D3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A9CF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804D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15A97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45662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9C044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8E766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CBD17" w:rsidR="00B87ED3" w:rsidRPr="00AF0D95" w:rsidRDefault="007525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E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0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9B795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A3E0D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FB8C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ED84C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2F04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1C378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DF80C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5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B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9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ACE2" w:rsidR="00B87ED3" w:rsidRPr="00AF0D95" w:rsidRDefault="007525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 - Name day of the Holy Father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26071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2374D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7240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4E17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2E2C2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08F8A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03E80" w:rsidR="00B87ED3" w:rsidRPr="00AF0D95" w:rsidRDefault="007525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A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06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C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F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A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5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