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5454B" w:rsidR="00061896" w:rsidRPr="005F4693" w:rsidRDefault="00DF6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97E99" w:rsidR="00061896" w:rsidRPr="00E407AC" w:rsidRDefault="00DF6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7D235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6D05E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DF73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AF7C9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75F7B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18349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B04A4" w:rsidR="00FC15B4" w:rsidRPr="00D11D17" w:rsidRDefault="00DF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A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D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5B168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250DE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A69C3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701B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56147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8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7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3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55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8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4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1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CE67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83192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A4264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14F6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E4A0E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ECE4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EB9B2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CB117" w:rsidR="00DE76F3" w:rsidRPr="0026478E" w:rsidRDefault="00DF6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Celebración del Divino Salvador del Mundo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2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1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7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B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6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6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CF2F1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CF2A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3EEC5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5ACF4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0F40D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D98C4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0F670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0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8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B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9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F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A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B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97A9C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5E5E9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5D61D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F5DAC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35407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622C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50971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1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1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B4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99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B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F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8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41FBF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A4E5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1AE4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26E6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6D7EB" w:rsidR="009A6C64" w:rsidRPr="00C2583D" w:rsidRDefault="00DF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E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C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2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7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E6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2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6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1C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6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9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99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