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FCCAC" w:rsidR="0061148E" w:rsidRPr="008F69F5" w:rsidRDefault="003D2E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67D8" w:rsidR="0061148E" w:rsidRPr="008F69F5" w:rsidRDefault="003D2E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D58F2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ECFDD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0C31C9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31985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E81DF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5CFCC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C904F" w:rsidR="00B87ED3" w:rsidRPr="008F69F5" w:rsidRDefault="003D2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98D5A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96987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177A0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0C3264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24CCBE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5792F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BBB80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0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7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52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3304E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0F8FF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270065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60759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B13C5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643AD5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EE325F" w:rsidR="00B87ED3" w:rsidRPr="008F69F5" w:rsidRDefault="003D2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1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42573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10238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366A06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57452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0684B5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17FD5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035CEC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0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9219A1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66B87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725CE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5FD97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B4CA4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220B1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6B87D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4076" w:rsidR="00B87ED3" w:rsidRPr="00944D28" w:rsidRDefault="003D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D17C5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79DDA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5AC75" w:rsidR="00B87ED3" w:rsidRPr="008F69F5" w:rsidRDefault="003D2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FC6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AE4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2C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C2B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5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F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612C" w:rsidR="00B87ED3" w:rsidRPr="00944D28" w:rsidRDefault="003D2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C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6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2E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