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8C83" w:rsidR="00E220D7" w:rsidRPr="007F1EB8" w:rsidRDefault="001C166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497B6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8D6F1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28BE6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22B29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238BE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FA694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2CBC3" w:rsidR="00B87ED3" w:rsidRPr="007F1EB8" w:rsidRDefault="001C166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1EC6F5F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7CED5C6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0BD446D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00B1036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3D99655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BD7FE63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7225C8F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6ADB979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44B238F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28856D9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4280F47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80FB986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DA0D648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5EA0435" w:rsidR="00B87ED3" w:rsidRPr="007F1EB8" w:rsidRDefault="001C166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7DCADAA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58C622A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6F069EE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FD54E7F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003181D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15C5180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3CD0762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DEA8119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9CC6F4E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25B394C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21A00B4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BC1DF2B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5E27E52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E52135E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A43332C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CE822C3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B976870" w:rsidR="00BF61F6" w:rsidRPr="007F1EB8" w:rsidRDefault="001C166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A8E84D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88A817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495CB5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1A5731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33BECB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166F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