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CD1C" w:rsidR="0061148E" w:rsidRPr="00C61931" w:rsidRDefault="005645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B577F" w:rsidR="0061148E" w:rsidRPr="00C61931" w:rsidRDefault="005645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47CC3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262D56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94D14B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3E085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ADA416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263241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204246" w:rsidR="00B87ED3" w:rsidRPr="00944D28" w:rsidRDefault="005645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8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8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1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1D37C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E3986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E9DD1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C0049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9B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936D" w:rsidR="00B87ED3" w:rsidRPr="00944D28" w:rsidRDefault="00564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A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2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3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F2DB9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3F647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CE5E9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6C49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D053D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89F80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E00C43" w:rsidR="00B87ED3" w:rsidRPr="00944D28" w:rsidRDefault="005645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B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9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E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B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3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6DB57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0DCEF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80A1C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24602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45392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A1C8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E7CCF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9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8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07B2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A30F2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9BD4C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8D9A9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C3858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24638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411D3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4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A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C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3BCF6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1383C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7F27A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0661F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E8BED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5C200" w:rsidR="00B87ED3" w:rsidRPr="00944D28" w:rsidRDefault="005645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2A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D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45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