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FCC20" w:rsidR="00C34772" w:rsidRPr="0026421F" w:rsidRDefault="00C80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3ED7F" w:rsidR="00C34772" w:rsidRPr="00D339A1" w:rsidRDefault="00C80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87088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9923F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0DA07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57B99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FA1F1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1354F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C1A33" w:rsidR="002A7340" w:rsidRPr="00CD56BA" w:rsidRDefault="00C80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12D99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5C8EB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BCAAC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8E007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80996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4BFDD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2823E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F48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9AD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B0B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767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46E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16E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B68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F7531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9AF3B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05AA6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241DD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9CC0C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CECD1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3F2B2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FC2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412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299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C22C4" w:rsidR="001835FB" w:rsidRPr="00586C39" w:rsidRDefault="00C80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5AF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5CC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295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D7525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5B3F5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E7C6C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65D92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301B1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F7F2E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061C2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3FA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574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7F4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09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4CC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ED7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341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0E9D0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8A56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5A647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AB0A1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07D9B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91C80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D6D09" w:rsidR="009A6C64" w:rsidRPr="00730585" w:rsidRDefault="00C8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6A2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AD2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8CB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706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F8B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724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CBE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01D" w:rsidRPr="00B537C7" w:rsidRDefault="00C80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53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01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