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CEABB" w:rsidR="00061896" w:rsidRPr="005F4693" w:rsidRDefault="00232D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1B60A" w:rsidR="00061896" w:rsidRPr="00E407AC" w:rsidRDefault="00232D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6C6F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CDC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AEE9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212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9848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024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8A6" w:rsidR="00FC15B4" w:rsidRPr="00D11D17" w:rsidRDefault="0023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BA60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838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330C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E463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7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9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F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5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7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4AB31" w:rsidR="00DE76F3" w:rsidRPr="0026478E" w:rsidRDefault="00232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5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99D8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6AC9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9231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04E4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E5C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E974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1BBE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1289D" w:rsidR="00DE76F3" w:rsidRPr="0026478E" w:rsidRDefault="00232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46861" w:rsidR="00DE76F3" w:rsidRPr="0026478E" w:rsidRDefault="00232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0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F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E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3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5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59F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4A36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3DFA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F00C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83B5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84E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97F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C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E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2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F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8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14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3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23C1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B41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6E4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FFC6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A5B8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300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34E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B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0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0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F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2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2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0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1A5F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38B1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57F6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BA85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FA1B" w:rsidR="009A6C64" w:rsidRPr="00C2583D" w:rsidRDefault="0023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A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8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B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D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5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F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E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DF0" w:rsidRDefault="00232D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D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