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28BB" w:rsidR="0061148E" w:rsidRPr="00C834E2" w:rsidRDefault="00506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0C77" w:rsidR="0061148E" w:rsidRPr="00C834E2" w:rsidRDefault="00506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00497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6A8C0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4898F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96EEA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F11DA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58B50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C8AB2" w:rsidR="00B87ED3" w:rsidRPr="00944D28" w:rsidRDefault="0050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8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B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78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CF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952A5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72F74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99CB4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3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8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3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D7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93A3D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BAD14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DE6F2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72B4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9A34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4707F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D231" w:rsidR="00B87ED3" w:rsidRPr="00944D28" w:rsidRDefault="0050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ADAC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AD623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59C04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E8BC1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8D6A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4D478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5152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5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7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5303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6146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765BC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A4DC0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A8E54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D4BA4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0C31F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5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504D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D81CC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D4E91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21917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322EC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25E0E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59794" w:rsidR="00B87ED3" w:rsidRPr="00944D28" w:rsidRDefault="0050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F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83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