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B2B26C" w:rsidR="00FD3806" w:rsidRPr="00A72646" w:rsidRDefault="003C4F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49EFF" w:rsidR="00FD3806" w:rsidRPr="002A5E6C" w:rsidRDefault="003C4F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E0A90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25CB3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B0B87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C6EA1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A244A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CF09A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527CA" w:rsidR="00B87ED3" w:rsidRPr="00AF0D95" w:rsidRDefault="003C4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3C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F7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93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F6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F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78CD8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B3CF7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A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0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2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9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3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1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9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274C3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0FC5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BCAF6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E70F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08B5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80A61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A5CA8" w:rsidR="00B87ED3" w:rsidRPr="00AF0D95" w:rsidRDefault="003C4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4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B174" w:rsidR="00B87ED3" w:rsidRPr="00AF0D95" w:rsidRDefault="003C4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8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8B4AB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FD664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12F8D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7FEB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C8EA1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768A7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41D0C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A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0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1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4FE55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CD63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A6DC6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CF5C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0E4ED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5A586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DF030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C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41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26CA6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37E1A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2511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E966E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3FDE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C102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88194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00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08AEB" w:rsidR="00B87ED3" w:rsidRPr="00AF0D95" w:rsidRDefault="003C4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46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FF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74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04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29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93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8E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2D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B0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1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A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2E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CE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599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F2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