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CDC8C" w:rsidR="00FD3806" w:rsidRPr="00A72646" w:rsidRDefault="009C5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BDCFC" w:rsidR="00FD3806" w:rsidRPr="002A5E6C" w:rsidRDefault="009C5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3443C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B9FB6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D693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8E7AE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5F0B3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16C05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87CBB" w:rsidR="00B87ED3" w:rsidRPr="00AF0D95" w:rsidRDefault="009C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5A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156C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B75D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F4B06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95A2B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7978F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B1A7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2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EDDA5" w:rsidR="00B87ED3" w:rsidRPr="00AF0D95" w:rsidRDefault="009C5D0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2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0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1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DA742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52394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227C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D93AA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75628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E559E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D786A" w:rsidR="00B87ED3" w:rsidRPr="00AF0D95" w:rsidRDefault="009C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753A2" w:rsidR="00B87ED3" w:rsidRPr="00AF0D95" w:rsidRDefault="009C5D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3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4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50C37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2AEA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7958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980BE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C3E7A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F290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6365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5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5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E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3A60E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65BEE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27418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FB7B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90C3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CCC7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5B118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1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7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A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5FAB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05A5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E14E3" w:rsidR="00B87ED3" w:rsidRPr="00AF0D95" w:rsidRDefault="009C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7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2E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32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D7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8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6AB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D0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