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AEFC" w:rsidR="0061148E" w:rsidRPr="008F69F5" w:rsidRDefault="00E74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451D" w:rsidR="0061148E" w:rsidRPr="008F69F5" w:rsidRDefault="00E74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C4341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84673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BA530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AAA55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7A0EA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D104D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15488" w:rsidR="00B87ED3" w:rsidRPr="008F69F5" w:rsidRDefault="00E7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44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D982A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AC484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0655F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2F906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23F3C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86350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E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D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F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7885D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BCD8A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08AA4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44474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C2A00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4A16C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68880" w:rsidR="00B87ED3" w:rsidRPr="008F69F5" w:rsidRDefault="00E7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885A1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9F834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4A8F6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0D0C7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E3BFE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C7836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BD8B9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2BD1E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7AC50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7F76E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FAAC8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245D4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D3D5F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7485E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24892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358AB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89CC6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BAB52" w:rsidR="00B87ED3" w:rsidRPr="008F69F5" w:rsidRDefault="00E7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BD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E4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9E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B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