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CADFC" w:rsidR="00061896" w:rsidRPr="005F4693" w:rsidRDefault="00FD2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19FC7" w:rsidR="00061896" w:rsidRPr="00E407AC" w:rsidRDefault="00FD2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FEE9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4515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61A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703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2610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E04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43FE" w:rsidR="00FC15B4" w:rsidRPr="00D11D17" w:rsidRDefault="00FD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7B78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0DAE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264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28C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D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4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6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1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95ADF" w:rsidR="00DE76F3" w:rsidRPr="0026478E" w:rsidRDefault="00FD2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36D54" w:rsidR="00DE76F3" w:rsidRPr="0026478E" w:rsidRDefault="00FD2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4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6B23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0C30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04B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C66E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CCD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9363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D62C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5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E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4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E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F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F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A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D3E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E4B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2BD9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A19D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0AE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BB19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B0C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2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5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6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8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7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3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4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BD40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84E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F5EF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FE2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0EC9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FAFD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E781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1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D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2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F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99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9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C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4EF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69E6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BDD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369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5F1" w:rsidR="009A6C64" w:rsidRPr="00C2583D" w:rsidRDefault="00FD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0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6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7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8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D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4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8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261" w:rsidRDefault="00FD2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