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ACEA2" w:rsidR="00C34772" w:rsidRPr="0026421F" w:rsidRDefault="00044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612D1" w:rsidR="00C34772" w:rsidRPr="00D339A1" w:rsidRDefault="00044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6CFAE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B3BE0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E9CDD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D0E54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0DD3D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2B9D0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8976F" w:rsidR="002A7340" w:rsidRPr="00CD56BA" w:rsidRDefault="0004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60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F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C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3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52F9A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8FD71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F3CAC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B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0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4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3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0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F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7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EE25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99EB9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5ED85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98AC1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26DCF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F11A4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23ACD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D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B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5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C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B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4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6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44740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5DEB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F31EE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5F99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D7FDB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CF5EE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A950C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E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D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203AC" w:rsidR="001835FB" w:rsidRPr="000307EE" w:rsidRDefault="00044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E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40242" w:rsidR="001835FB" w:rsidRPr="000307EE" w:rsidRDefault="00044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3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4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3A245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7F558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D90E6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E27B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EFAC5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C1F87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D125D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5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B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5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7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2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6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B50ED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327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1858E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A4893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C1F3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E6552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D9D93" w:rsidR="009A6C64" w:rsidRPr="00730585" w:rsidRDefault="0004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C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0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D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E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5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1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3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266" w:rsidRPr="00B537C7" w:rsidRDefault="00044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6D7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26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