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6FFEC33" w:rsidR="00FC0766" w:rsidRPr="00D33A47" w:rsidRDefault="00EE48E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25, 2019 - March 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1B12B2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55DC0FD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FF89E2C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BB4B003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E5F8CB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0FB7C03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DCA8B5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72CA0F4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F54FC6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5999B2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1C781C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1B0854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742958F" w:rsidR="00BC664A" w:rsidRPr="00FC0766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E827B88" w:rsidR="00BC664A" w:rsidRPr="00D33A47" w:rsidRDefault="00EE48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48E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E48E9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