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E2BCA00" w:rsidR="00FC0766" w:rsidRPr="00D33A47" w:rsidRDefault="000F241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1, 2026 - March 7,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8152649" w:rsidR="00BC664A" w:rsidRPr="00FC0766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4E4527F" w:rsidR="00BC664A" w:rsidRPr="00D33A47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9F217BC" w:rsidR="00BC664A" w:rsidRPr="00FC0766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616E4A0" w:rsidR="00BC664A" w:rsidRPr="00D33A47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CD21580" w:rsidR="00BC664A" w:rsidRPr="00FC0766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77B58F5" w:rsidR="00BC664A" w:rsidRPr="00D33A47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34BF136" w:rsidR="00BC664A" w:rsidRPr="00FC0766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8C589CB" w:rsidR="00BC664A" w:rsidRPr="00D33A47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425262C" w:rsidR="00BC664A" w:rsidRPr="00FC0766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4A29973" w:rsidR="00BC664A" w:rsidRPr="00D33A47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FC14DE5" w:rsidR="00BC664A" w:rsidRPr="00FC0766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A302ADC" w:rsidR="00BC664A" w:rsidRPr="00D33A47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A116E14" w:rsidR="00BC664A" w:rsidRPr="00FC0766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070D844" w:rsidR="00BC664A" w:rsidRPr="00D33A47" w:rsidRDefault="000F24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F24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241B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