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E02DD7" w:rsidR="00FC0766" w:rsidRPr="00D33A47" w:rsidRDefault="006A02E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13, 2026 - April 19,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AB21AA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D36F3C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DC38A3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1BA3BE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4C1F1D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4D3153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2119E7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BB7D91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208D0C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E60EAAF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DCB88D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7F71F13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0315F3" w:rsidR="00BC664A" w:rsidRPr="00FC0766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11D665" w:rsidR="00BC664A" w:rsidRPr="00D33A47" w:rsidRDefault="006A02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02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A02E5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