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FDF448" w:rsidR="00FC0766" w:rsidRPr="00D33A47" w:rsidRDefault="007D7F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11, 2026 - October 17,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7B2BB7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85AE45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8E4EB66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450B1F7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ED6770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524AF0D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2B6CA1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E75BD8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CEF115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E0A9F98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DE4C9E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71C3327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F588D61" w:rsidR="00BC664A" w:rsidRPr="00FC0766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BAEB0F8" w:rsidR="00BC664A" w:rsidRPr="00D33A47" w:rsidRDefault="007D7F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7F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7F2B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