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96A516" w:rsidR="00FC0766" w:rsidRPr="00D33A47" w:rsidRDefault="005534E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20, 2026 - December 26,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DC7468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5524512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12E1E4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03D9A76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8B8EF6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0A9713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889A5C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BA21A4D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8D7DC3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AD04EC0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273193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E762B28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3645E3" w:rsidR="00BC664A" w:rsidRPr="00FC0766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50B9BD3" w:rsidR="00BC664A" w:rsidRPr="00D33A47" w:rsidRDefault="005534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34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534E1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