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C3B14A" w:rsidR="00FC0766" w:rsidRPr="00D33A47" w:rsidRDefault="00482B9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20, 2028 - March 26,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A4AE594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DA85590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9ADCC8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C96F5D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DD9FC8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F330CF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4B9EFC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0CF8DE4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41D133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F36388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02B363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0663BE6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E5EE3A6" w:rsidR="00BC664A" w:rsidRPr="00FC0766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626C948" w:rsidR="00BC664A" w:rsidRPr="00D33A47" w:rsidRDefault="00482B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2B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82B9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