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BCB399" w:rsidR="00FC0766" w:rsidRPr="00D33A47" w:rsidRDefault="00CB0CD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11, 2028 - June 17,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8643AC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6543D3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B483CC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649EB3C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66B17F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D256C1E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6AFBB8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0A6101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0F76A9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51B9D8D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3645FE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2E32080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0058A0" w:rsidR="00BC664A" w:rsidRPr="00FC0766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79218C" w:rsidR="00BC664A" w:rsidRPr="00D33A47" w:rsidRDefault="00CB0C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B0C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B0CD1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