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F38395" w:rsidR="00FC0766" w:rsidRPr="00D33A47" w:rsidRDefault="008C638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10, 2030 - November 16,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F6F252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C040424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E34BE5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AF957D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664DB3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BE453B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D0213C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8870D95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5B20CB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8F27E0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FFBBC5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C9EC4AA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B81F2C" w:rsidR="00BC664A" w:rsidRPr="00FC0766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234804D" w:rsidR="00BC664A" w:rsidRPr="00D33A47" w:rsidRDefault="008C63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C6383" w:rsidRDefault="008C63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638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