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52F7C6" w:rsidR="0031261D" w:rsidRPr="00466028" w:rsidRDefault="0078771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20, 2020 - April 26,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EDD53C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5464FCA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7E6864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40F07F1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4B52DD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904F6F2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71FA15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078B4D8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8BDB6A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0743AD9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7B01DE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F28351E" w:rsidR="00500DEF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ABD528" w:rsidR="00466028" w:rsidRPr="00466028" w:rsidRDefault="007877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1836E9" w:rsidR="00500DEF" w:rsidRPr="00466028" w:rsidRDefault="007877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8771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8771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