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36F7C91" w:rsidR="00E66CAD" w:rsidRPr="00B32D09" w:rsidRDefault="005F2BE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24, 2026 - August 30,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96DD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2BE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69E4B9F" w:rsidR="008A7A6A" w:rsidRPr="00B32D09" w:rsidRDefault="005F2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CC3CE2" w:rsidR="00611FFE" w:rsidRPr="00B32D09" w:rsidRDefault="005F2BE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089CC99" w:rsidR="00AA6673" w:rsidRPr="00B32D09" w:rsidRDefault="005F2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6086F70" w:rsidR="002E5988" w:rsidRDefault="005F2BE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2918717" w:rsidR="00AA6673" w:rsidRPr="00B32D09" w:rsidRDefault="005F2BE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7404FA5" w:rsidR="001F326D" w:rsidRDefault="005F2BE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EFF5631" w:rsidR="00AA6673" w:rsidRPr="00B32D09" w:rsidRDefault="005F2BE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37D074" w:rsidR="00122589" w:rsidRDefault="005F2BE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42FE979" w:rsidR="00AA6673" w:rsidRPr="00B32D09" w:rsidRDefault="005F2BE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7AC4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2BE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A490BB6" w:rsidR="00AA6673" w:rsidRPr="00B32D09" w:rsidRDefault="005F2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A1EE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2BE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DC729F9" w:rsidR="00AA6673" w:rsidRPr="00B32D09" w:rsidRDefault="005F2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2BE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2BE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