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89C021" w:rsidR="00E66CAD" w:rsidRPr="00B32D09" w:rsidRDefault="009116C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4, 2027 - January 10,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F10D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6C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E6433DD" w:rsidR="008A7A6A" w:rsidRPr="00B32D09" w:rsidRDefault="009116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18E3A9" w:rsidR="00611FFE" w:rsidRPr="00B32D09" w:rsidRDefault="009116C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E641FA6" w:rsidR="00AA6673" w:rsidRPr="00B32D09" w:rsidRDefault="009116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B35359" w:rsidR="002E5988" w:rsidRDefault="009116C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6B6092D" w:rsidR="00AA6673" w:rsidRPr="00B32D09" w:rsidRDefault="009116C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E4A172" w:rsidR="001F326D" w:rsidRDefault="009116C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B8F8242" w:rsidR="00AA6673" w:rsidRPr="00B32D09" w:rsidRDefault="009116C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B71D8C" w:rsidR="00122589" w:rsidRDefault="009116C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6157639" w:rsidR="00AA6673" w:rsidRPr="00B32D09" w:rsidRDefault="009116C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64D45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16C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2792451" w:rsidR="00AA6673" w:rsidRPr="00B32D09" w:rsidRDefault="009116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5A66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6C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98271F2" w:rsidR="00AA6673" w:rsidRPr="00B32D09" w:rsidRDefault="009116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16C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16C7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