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3AD1B4" w:rsidR="002E6009" w:rsidRPr="002E6009" w:rsidRDefault="00BA486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2, 2022 - May 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D1BEF8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B7679C6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40C140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03BA720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73E8F10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4F07572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5C3BA99" w:rsidR="002E6009" w:rsidRPr="002E6009" w:rsidRDefault="00BA486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444FC22" w:rsidR="00BC664A" w:rsidRPr="002E6009" w:rsidRDefault="00BA486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454A6A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F33091F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33259CA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6648F09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314F191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8BE3C09" w:rsidR="00BC664A" w:rsidRPr="002E6009" w:rsidRDefault="00BA486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A486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A4864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