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D0E7B3" w:rsidR="002E6009" w:rsidRPr="002E6009" w:rsidRDefault="00A3347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9, 2025 - February 15,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4F5ECF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EA1CC7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402E75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CCC4F6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2EA5D6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6A2EC56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F38AC5" w:rsidR="002E6009" w:rsidRPr="002E6009" w:rsidRDefault="00A3347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A93AB26" w:rsidR="00BC664A" w:rsidRPr="002E6009" w:rsidRDefault="00A3347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5FDBB4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8C5D49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B331B4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8CF43F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AFC28B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F4E92D" w:rsidR="00BC664A" w:rsidRPr="002E6009" w:rsidRDefault="00A334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347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347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