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DD7E02E" w:rsidR="002E6009" w:rsidRPr="002E6009" w:rsidRDefault="00E466C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14, 2027 - June 20,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C9275E8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FCB089A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EFEEB1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1D8777E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D1C48D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CDB213D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7A886C" w:rsidR="002E6009" w:rsidRPr="002E6009" w:rsidRDefault="00E466C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C46BC84" w:rsidR="00BC664A" w:rsidRPr="002E6009" w:rsidRDefault="00E466C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7F539C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7939DC3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91991CC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4DA4AA5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14CDD7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C4A1E5F" w:rsidR="00BC664A" w:rsidRPr="002E6009" w:rsidRDefault="00E466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466C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66C4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