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177272" w:rsidR="002E6009" w:rsidRPr="002E6009" w:rsidRDefault="00EC47F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11, 2029 - March 17,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7DD5A2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D4E65B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4D9234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7EB201D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357A88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D83CFA9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BE14DB" w:rsidR="002E6009" w:rsidRPr="002E6009" w:rsidRDefault="00EC47F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057A940" w:rsidR="00BC664A" w:rsidRPr="002E6009" w:rsidRDefault="00EC47F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63F6AD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CC05A95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FB81F8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0E7659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F87B0D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C01FF56" w:rsidR="00BC664A" w:rsidRPr="002E6009" w:rsidRDefault="00EC47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47F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47F3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