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2E590C" w:rsidR="002E6009" w:rsidRPr="002E6009" w:rsidRDefault="00E12CC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25, 2030 - March 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A989935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21D0C0F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D7542D6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3B16D83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99E449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1F6E6C9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989634F" w:rsidR="002E6009" w:rsidRPr="002E6009" w:rsidRDefault="00E12CC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B19F5A7" w:rsidR="00BC664A" w:rsidRPr="002E6009" w:rsidRDefault="00E12CC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003D6EC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2D665D6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E9734AB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F06C851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DF47E4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09973E6" w:rsidR="00BC664A" w:rsidRPr="002E6009" w:rsidRDefault="00E12C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E12CCD" w:rsidRPr="002E6009" w:rsidRDefault="00E12CC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2CCD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