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2BF029F" w:rsidR="00C23C04" w:rsidRDefault="00AD49E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4, 2027 - April 10,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D30B92C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8C754F2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040D973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5EE8CDF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B1B480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4BFF30D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714A0E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398DD49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C978EF4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32AADBE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AF467E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51BEFF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C6DEAC" w:rsidR="00BD75D0" w:rsidRPr="005718BD" w:rsidRDefault="00AD49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FDB813" w:rsidR="00C315FD" w:rsidRPr="005478FF" w:rsidRDefault="00AD49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49E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D49E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